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2E" w:rsidRDefault="003F592E" w:rsidP="003F5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2E">
        <w:rPr>
          <w:rFonts w:ascii="Times New Roman" w:hAnsi="Times New Roman" w:cs="Times New Roman"/>
          <w:b/>
          <w:sz w:val="24"/>
          <w:szCs w:val="24"/>
        </w:rPr>
        <w:t xml:space="preserve">Диспансерное наблюдение </w:t>
      </w:r>
    </w:p>
    <w:p w:rsidR="003F592E" w:rsidRPr="003F592E" w:rsidRDefault="003F592E" w:rsidP="003F5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2E">
        <w:rPr>
          <w:rFonts w:ascii="Times New Roman" w:hAnsi="Times New Roman" w:cs="Times New Roman"/>
          <w:b/>
          <w:sz w:val="24"/>
          <w:szCs w:val="24"/>
        </w:rPr>
        <w:t>больных хроническими неинфекционными заболеваниями</w:t>
      </w: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2E" w:rsidRPr="003F592E" w:rsidRDefault="003F592E" w:rsidP="003F5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>На основании 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592E">
        <w:rPr>
          <w:rFonts w:ascii="Times New Roman" w:hAnsi="Times New Roman" w:cs="Times New Roman"/>
          <w:sz w:val="24"/>
          <w:szCs w:val="24"/>
        </w:rPr>
        <w:t xml:space="preserve"> 46 ФЗ от 21.11.2011 N 323 ФЗ «Об основах охраны здоровья граждан Российской Федерации», приказа МЗ РФ от 21.12. 2012 г. № 1344н в каждой медицинской организации проводится диспансерное наблюдение за гражданами, страдающими хроническими неинфекционными заболеваниями.</w:t>
      </w: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92E">
        <w:rPr>
          <w:rFonts w:ascii="Times New Roman" w:hAnsi="Times New Roman" w:cs="Times New Roman"/>
          <w:b/>
          <w:sz w:val="24"/>
          <w:szCs w:val="24"/>
        </w:rPr>
        <w:t>Контингенты, подлежащие диспансерному наблюдению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592E" w:rsidRPr="003F592E" w:rsidRDefault="003F592E" w:rsidP="003F5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>Диспансерное наблюдение осуществляется в отношении граждан, страдающих отдельными видами хронических неинфекционных заболеваний или имеющих высокий риск их развития, по результатам диспансеризации кому определена 3 и 2 группа состояния здоровья. Согласно результатам диспансеризации определенных гру</w:t>
      </w:r>
      <w:proofErr w:type="gramStart"/>
      <w:r w:rsidRPr="003F592E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3F592E">
        <w:rPr>
          <w:rFonts w:ascii="Times New Roman" w:hAnsi="Times New Roman" w:cs="Times New Roman"/>
          <w:sz w:val="24"/>
          <w:szCs w:val="24"/>
        </w:rPr>
        <w:t xml:space="preserve">ослого населения к группе лиц, нуждающихся в диспансерном наблюдении, относятся больные </w:t>
      </w:r>
      <w:r>
        <w:rPr>
          <w:rFonts w:ascii="Times New Roman" w:hAnsi="Times New Roman" w:cs="Times New Roman"/>
          <w:sz w:val="24"/>
          <w:szCs w:val="24"/>
        </w:rPr>
        <w:t>с болезнями</w:t>
      </w:r>
      <w:r w:rsidRPr="003F592E">
        <w:rPr>
          <w:rFonts w:ascii="Times New Roman" w:hAnsi="Times New Roman" w:cs="Times New Roman"/>
          <w:sz w:val="24"/>
          <w:szCs w:val="24"/>
        </w:rPr>
        <w:t xml:space="preserve"> системы кровообращения, обусловленные атеросклерозом, некоторые злокачественные новообразования, болезни органов дыхания, пищеварения, эндокринной системы, прежде всего сахарный диабет. Диспансерное наблюдение за больными хроническими неинфекционными заболеваниями, обусловливающими 75% ежегодной инвалидности и преждевременной смертности населения нашей страны и </w:t>
      </w:r>
      <w:proofErr w:type="gramStart"/>
      <w:r w:rsidRPr="003F592E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3F592E">
        <w:rPr>
          <w:rFonts w:ascii="Times New Roman" w:hAnsi="Times New Roman" w:cs="Times New Roman"/>
          <w:sz w:val="24"/>
          <w:szCs w:val="24"/>
        </w:rPr>
        <w:t xml:space="preserve"> имеющими высокий риск их развития, является первоочередным.</w:t>
      </w: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>Диспансерное наблюдение осуществляется медицинскими работниками медицинской организации, где гражданин получает медицинскую помощь:</w:t>
      </w:r>
    </w:p>
    <w:p w:rsidR="003F592E" w:rsidRPr="003F592E" w:rsidRDefault="003F592E" w:rsidP="003F5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>врач-терапевт (врач-терапевт участковый, врач общей практики);</w:t>
      </w:r>
    </w:p>
    <w:p w:rsidR="003F592E" w:rsidRPr="003F592E" w:rsidRDefault="003F592E" w:rsidP="003F5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>врачи-специалисты:</w:t>
      </w:r>
      <w:r w:rsidR="005F1D28">
        <w:rPr>
          <w:rFonts w:ascii="Times New Roman" w:hAnsi="Times New Roman" w:cs="Times New Roman"/>
          <w:sz w:val="24"/>
          <w:szCs w:val="24"/>
        </w:rPr>
        <w:t xml:space="preserve"> </w:t>
      </w:r>
      <w:r w:rsidRPr="003F592E">
        <w:rPr>
          <w:rFonts w:ascii="Times New Roman" w:hAnsi="Times New Roman" w:cs="Times New Roman"/>
          <w:sz w:val="24"/>
          <w:szCs w:val="24"/>
        </w:rPr>
        <w:t>кардиолог,</w:t>
      </w:r>
      <w:r w:rsidR="005F1D28">
        <w:rPr>
          <w:rFonts w:ascii="Times New Roman" w:hAnsi="Times New Roman" w:cs="Times New Roman"/>
          <w:sz w:val="24"/>
          <w:szCs w:val="24"/>
        </w:rPr>
        <w:t xml:space="preserve"> пульмо</w:t>
      </w:r>
      <w:r w:rsidRPr="003F592E">
        <w:rPr>
          <w:rFonts w:ascii="Times New Roman" w:hAnsi="Times New Roman" w:cs="Times New Roman"/>
          <w:sz w:val="24"/>
          <w:szCs w:val="24"/>
        </w:rPr>
        <w:t>нолог,</w:t>
      </w:r>
      <w:r w:rsidR="005F1D28">
        <w:rPr>
          <w:rFonts w:ascii="Times New Roman" w:hAnsi="Times New Roman" w:cs="Times New Roman"/>
          <w:sz w:val="24"/>
          <w:szCs w:val="24"/>
        </w:rPr>
        <w:t xml:space="preserve"> </w:t>
      </w:r>
      <w:r w:rsidRPr="003F592E">
        <w:rPr>
          <w:rFonts w:ascii="Times New Roman" w:hAnsi="Times New Roman" w:cs="Times New Roman"/>
          <w:sz w:val="24"/>
          <w:szCs w:val="24"/>
        </w:rPr>
        <w:t>гастроэнтеролог,</w:t>
      </w:r>
      <w:r w:rsidR="005F1D28">
        <w:rPr>
          <w:rFonts w:ascii="Times New Roman" w:hAnsi="Times New Roman" w:cs="Times New Roman"/>
          <w:sz w:val="24"/>
          <w:szCs w:val="24"/>
        </w:rPr>
        <w:t xml:space="preserve"> </w:t>
      </w:r>
      <w:r w:rsidRPr="003F592E">
        <w:rPr>
          <w:rFonts w:ascii="Times New Roman" w:hAnsi="Times New Roman" w:cs="Times New Roman"/>
          <w:sz w:val="24"/>
          <w:szCs w:val="24"/>
        </w:rPr>
        <w:t>невролог (по профилю заболевания гражданина);</w:t>
      </w:r>
    </w:p>
    <w:p w:rsidR="003F592E" w:rsidRPr="003F592E" w:rsidRDefault="003F592E" w:rsidP="003F5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>врач (фельдшер) отделения (кабинета) медицинской профилактики;</w:t>
      </w: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2E" w:rsidRDefault="003F592E" w:rsidP="003F59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92E">
        <w:rPr>
          <w:rFonts w:ascii="Times New Roman" w:hAnsi="Times New Roman" w:cs="Times New Roman"/>
          <w:sz w:val="24"/>
          <w:szCs w:val="24"/>
        </w:rPr>
        <w:t>Для прохождения своевременного диспансерного наблюдения, с 2019 года страховые представители страховых медицинских организаций будут информировать Вас по телефону о том, что по результатам диспансеризации взрослого населения и профилактических осмотров, данных терапевтов и специалистов медицинской организации Вы будете взяты на диспансерное наблюдение и Вам необходимо явиться на диспансерный прием к терапевту или специалисту в медицинской организации по месту прикрепления.</w:t>
      </w:r>
      <w:proofErr w:type="gramEnd"/>
    </w:p>
    <w:p w:rsidR="005F1D28" w:rsidRPr="003F592E" w:rsidRDefault="005F1D28" w:rsidP="003F59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92E" w:rsidRPr="003F592E" w:rsidRDefault="003F592E" w:rsidP="003F5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592E" w:rsidRPr="003F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0413"/>
    <w:multiLevelType w:val="hybridMultilevel"/>
    <w:tmpl w:val="D9FC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2E"/>
    <w:rsid w:val="002F25C0"/>
    <w:rsid w:val="003F592E"/>
    <w:rsid w:val="005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1865</Characters>
  <Application>Microsoft Office Word</Application>
  <DocSecurity>0</DocSecurity>
  <Lines>46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OMR</cp:lastModifiedBy>
  <cp:revision>2</cp:revision>
  <dcterms:created xsi:type="dcterms:W3CDTF">2022-01-19T02:25:00Z</dcterms:created>
  <dcterms:modified xsi:type="dcterms:W3CDTF">2022-01-19T02:33:00Z</dcterms:modified>
</cp:coreProperties>
</file>